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C1" w:rsidRDefault="002308C1" w:rsidP="003B2FF1">
      <w:pPr>
        <w:spacing w:line="255" w:lineRule="atLeast"/>
        <w:jc w:val="center"/>
        <w:rPr>
          <w:rFonts w:ascii="Tahoma" w:eastAsia="Times New Roman" w:hAnsi="Tahoma" w:cs="Tahoma"/>
          <w:b/>
          <w:bCs/>
          <w:kern w:val="36"/>
          <w:sz w:val="21"/>
          <w:szCs w:val="21"/>
        </w:rPr>
      </w:pPr>
    </w:p>
    <w:p w:rsidR="002308C1" w:rsidRDefault="002308C1" w:rsidP="002308C1">
      <w:pPr>
        <w:spacing w:line="255" w:lineRule="atLeast"/>
        <w:jc w:val="center"/>
        <w:rPr>
          <w:rFonts w:ascii="Tahoma" w:eastAsia="Times New Roman" w:hAnsi="Tahoma" w:cs="Tahoma"/>
          <w:b/>
          <w:bCs/>
          <w:kern w:val="36"/>
          <w:sz w:val="21"/>
          <w:szCs w:val="21"/>
        </w:rPr>
      </w:pPr>
      <w:r w:rsidRPr="002308C1">
        <w:rPr>
          <w:rFonts w:ascii="Tahoma" w:eastAsia="Times New Roman" w:hAnsi="Tahoma" w:cs="Tahoma"/>
          <w:b/>
          <w:bCs/>
          <w:kern w:val="36"/>
          <w:sz w:val="21"/>
          <w:szCs w:val="21"/>
        </w:rPr>
        <w:t xml:space="preserve">434 SIRA </w:t>
      </w:r>
      <w:proofErr w:type="spellStart"/>
      <w:r w:rsidRPr="002308C1">
        <w:rPr>
          <w:rFonts w:ascii="Tahoma" w:eastAsia="Times New Roman" w:hAnsi="Tahoma" w:cs="Tahoma"/>
          <w:b/>
          <w:bCs/>
          <w:kern w:val="36"/>
          <w:sz w:val="21"/>
          <w:szCs w:val="21"/>
        </w:rPr>
        <w:t>NO'LU</w:t>
      </w:r>
      <w:proofErr w:type="spellEnd"/>
      <w:r w:rsidRPr="002308C1">
        <w:rPr>
          <w:rFonts w:ascii="Tahoma" w:eastAsia="Times New Roman" w:hAnsi="Tahoma" w:cs="Tahoma"/>
          <w:b/>
          <w:bCs/>
          <w:kern w:val="36"/>
          <w:sz w:val="21"/>
          <w:szCs w:val="21"/>
        </w:rPr>
        <w:t xml:space="preserve"> VERGİ USUL KANUNU GENEL TEBLİĞİ</w:t>
      </w:r>
    </w:p>
    <w:p w:rsidR="002308C1" w:rsidRPr="002308C1" w:rsidRDefault="002308C1" w:rsidP="002308C1">
      <w:pPr>
        <w:spacing w:line="255" w:lineRule="atLeast"/>
        <w:jc w:val="center"/>
        <w:rPr>
          <w:rFonts w:ascii="Tahoma" w:eastAsia="Times New Roman" w:hAnsi="Tahoma" w:cs="Tahoma"/>
          <w:b/>
          <w:bCs/>
          <w:kern w:val="36"/>
          <w:sz w:val="21"/>
          <w:szCs w:val="21"/>
        </w:rPr>
      </w:pPr>
      <w:r w:rsidRPr="002308C1">
        <w:rPr>
          <w:rFonts w:ascii="Tahoma" w:eastAsia="Times New Roman" w:hAnsi="Tahoma" w:cs="Tahoma"/>
          <w:b/>
          <w:bCs/>
          <w:sz w:val="18"/>
          <w:szCs w:val="18"/>
        </w:rPr>
        <w:t>Resmi Gazete No:</w:t>
      </w:r>
      <w:r w:rsidRPr="002308C1">
        <w:rPr>
          <w:rFonts w:ascii="Tahoma" w:eastAsia="Times New Roman" w:hAnsi="Tahoma" w:cs="Tahoma"/>
          <w:sz w:val="18"/>
          <w:szCs w:val="18"/>
        </w:rPr>
        <w:t xml:space="preserve"> </w:t>
      </w:r>
      <w:proofErr w:type="gramStart"/>
      <w:r w:rsidRPr="002308C1">
        <w:rPr>
          <w:rFonts w:ascii="Tahoma" w:eastAsia="Times New Roman" w:hAnsi="Tahoma" w:cs="Tahoma"/>
          <w:sz w:val="18"/>
          <w:szCs w:val="18"/>
        </w:rPr>
        <w:t xml:space="preserve">28891  </w:t>
      </w:r>
      <w:r w:rsidRPr="002308C1">
        <w:rPr>
          <w:rFonts w:ascii="Tahoma" w:eastAsia="Times New Roman" w:hAnsi="Tahoma" w:cs="Tahoma"/>
          <w:b/>
          <w:bCs/>
          <w:sz w:val="18"/>
          <w:szCs w:val="18"/>
        </w:rPr>
        <w:t>Resmi</w:t>
      </w:r>
      <w:proofErr w:type="gramEnd"/>
      <w:r w:rsidRPr="002308C1">
        <w:rPr>
          <w:rFonts w:ascii="Tahoma" w:eastAsia="Times New Roman" w:hAnsi="Tahoma" w:cs="Tahoma"/>
          <w:b/>
          <w:bCs/>
          <w:sz w:val="18"/>
          <w:szCs w:val="18"/>
        </w:rPr>
        <w:t xml:space="preserve"> Gazete Tarihi: </w:t>
      </w:r>
      <w:r w:rsidRPr="002308C1">
        <w:rPr>
          <w:rFonts w:ascii="Tahoma" w:eastAsia="Times New Roman" w:hAnsi="Tahoma" w:cs="Tahoma"/>
          <w:sz w:val="18"/>
          <w:szCs w:val="18"/>
        </w:rPr>
        <w:t>23/01/2014</w:t>
      </w:r>
    </w:p>
    <w:p w:rsidR="002308C1" w:rsidRDefault="002308C1" w:rsidP="002308C1">
      <w:pPr>
        <w:spacing w:line="255" w:lineRule="atLeast"/>
        <w:jc w:val="center"/>
        <w:rPr>
          <w:rFonts w:ascii="Tahoma" w:eastAsia="Times New Roman" w:hAnsi="Tahoma" w:cs="Tahoma"/>
          <w:b/>
          <w:bCs/>
          <w:kern w:val="36"/>
          <w:sz w:val="21"/>
          <w:szCs w:val="21"/>
        </w:rPr>
      </w:pPr>
    </w:p>
    <w:p w:rsidR="002308C1" w:rsidRDefault="002308C1" w:rsidP="002308C1">
      <w:pPr>
        <w:spacing w:line="255" w:lineRule="atLeast"/>
        <w:jc w:val="center"/>
        <w:rPr>
          <w:rFonts w:ascii="Tahoma" w:eastAsia="Times New Roman" w:hAnsi="Tahoma" w:cs="Tahoma"/>
          <w:b/>
          <w:bCs/>
          <w:kern w:val="36"/>
          <w:sz w:val="21"/>
          <w:szCs w:val="21"/>
        </w:rPr>
      </w:pPr>
    </w:p>
    <w:tbl>
      <w:tblPr>
        <w:tblW w:w="4609" w:type="dxa"/>
        <w:jc w:val="center"/>
        <w:tblCellSpacing w:w="0" w:type="dxa"/>
        <w:tblCellMar>
          <w:left w:w="0" w:type="dxa"/>
          <w:right w:w="0" w:type="dxa"/>
        </w:tblCellMar>
        <w:tblLook w:val="04A0"/>
      </w:tblPr>
      <w:tblGrid>
        <w:gridCol w:w="884"/>
        <w:gridCol w:w="2660"/>
        <w:gridCol w:w="1065"/>
      </w:tblGrid>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b/>
                <w:bCs/>
                <w:color w:val="000000"/>
                <w:sz w:val="18"/>
              </w:rPr>
              <w:t>SIRA NO</w:t>
            </w:r>
          </w:p>
        </w:tc>
        <w:tc>
          <w:tcPr>
            <w:tcW w:w="2660" w:type="dxa"/>
            <w:hideMark/>
          </w:tcPr>
          <w:p w:rsidR="002308C1" w:rsidRPr="003B2FF1" w:rsidRDefault="002308C1" w:rsidP="006E195C">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b/>
                <w:bCs/>
                <w:color w:val="000000"/>
                <w:sz w:val="18"/>
              </w:rPr>
              <w:t>DÖVİZLER</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b/>
                <w:bCs/>
                <w:color w:val="000000"/>
                <w:sz w:val="18"/>
              </w:rPr>
              <w:t>KUR (TL)</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98</w:t>
            </w:r>
          </w:p>
        </w:tc>
        <w:tc>
          <w:tcPr>
            <w:tcW w:w="2660" w:type="dxa"/>
            <w:hideMark/>
          </w:tcPr>
          <w:p w:rsidR="002308C1" w:rsidRPr="002308C1" w:rsidRDefault="002308C1" w:rsidP="002308C1">
            <w:pPr>
              <w:spacing w:before="100" w:beforeAutospacing="1" w:after="100" w:afterAutospacing="1" w:line="255" w:lineRule="atLeast"/>
              <w:rPr>
                <w:rFonts w:ascii="Tahoma" w:eastAsia="Times New Roman" w:hAnsi="Tahoma" w:cs="Tahoma"/>
                <w:b/>
                <w:sz w:val="18"/>
                <w:szCs w:val="18"/>
              </w:rPr>
            </w:pPr>
            <w:r w:rsidRPr="002308C1">
              <w:rPr>
                <w:rFonts w:ascii="Tahoma" w:eastAsia="Times New Roman" w:hAnsi="Tahoma" w:cs="Tahoma"/>
                <w:b/>
                <w:sz w:val="18"/>
                <w:szCs w:val="18"/>
              </w:rPr>
              <w:t>1 Euro</w:t>
            </w:r>
          </w:p>
        </w:tc>
        <w:tc>
          <w:tcPr>
            <w:tcW w:w="1065" w:type="dxa"/>
            <w:vAlign w:val="center"/>
            <w:hideMark/>
          </w:tcPr>
          <w:p w:rsidR="002308C1" w:rsidRPr="006E195C" w:rsidRDefault="002308C1" w:rsidP="002308C1">
            <w:pPr>
              <w:spacing w:before="100" w:beforeAutospacing="1" w:after="100" w:afterAutospacing="1" w:line="255" w:lineRule="atLeast"/>
              <w:jc w:val="center"/>
              <w:rPr>
                <w:rFonts w:ascii="Tahoma" w:eastAsia="Times New Roman" w:hAnsi="Tahoma" w:cs="Tahoma"/>
                <w:b/>
                <w:sz w:val="18"/>
                <w:szCs w:val="18"/>
              </w:rPr>
            </w:pPr>
            <w:r w:rsidRPr="006E195C">
              <w:rPr>
                <w:rFonts w:ascii="Tahoma" w:eastAsia="Times New Roman" w:hAnsi="Tahoma" w:cs="Tahoma"/>
                <w:b/>
                <w:sz w:val="18"/>
                <w:szCs w:val="18"/>
              </w:rPr>
              <w:t>2,9365</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w:t>
            </w:r>
          </w:p>
        </w:tc>
        <w:tc>
          <w:tcPr>
            <w:tcW w:w="2660" w:type="dxa"/>
            <w:hideMark/>
          </w:tcPr>
          <w:p w:rsidR="002308C1" w:rsidRPr="006E195C" w:rsidRDefault="002308C1" w:rsidP="002308C1">
            <w:pPr>
              <w:spacing w:before="100" w:beforeAutospacing="1" w:after="100" w:afterAutospacing="1" w:line="255" w:lineRule="atLeast"/>
              <w:rPr>
                <w:rFonts w:ascii="Tahoma" w:eastAsia="Times New Roman" w:hAnsi="Tahoma" w:cs="Tahoma"/>
                <w:b/>
                <w:color w:val="000000"/>
                <w:sz w:val="18"/>
                <w:szCs w:val="18"/>
              </w:rPr>
            </w:pPr>
            <w:r w:rsidRPr="006E195C">
              <w:rPr>
                <w:rFonts w:ascii="Tahoma" w:eastAsia="Times New Roman" w:hAnsi="Tahoma" w:cs="Tahoma"/>
                <w:b/>
                <w:color w:val="000000"/>
                <w:sz w:val="18"/>
                <w:szCs w:val="18"/>
              </w:rPr>
              <w:t>1 ABD Doları</w:t>
            </w:r>
          </w:p>
        </w:tc>
        <w:tc>
          <w:tcPr>
            <w:tcW w:w="1065" w:type="dxa"/>
            <w:vAlign w:val="center"/>
            <w:hideMark/>
          </w:tcPr>
          <w:p w:rsidR="002308C1" w:rsidRPr="006E195C" w:rsidRDefault="002308C1" w:rsidP="002308C1">
            <w:pPr>
              <w:spacing w:before="100" w:beforeAutospacing="1" w:after="100" w:afterAutospacing="1" w:line="255" w:lineRule="atLeast"/>
              <w:jc w:val="center"/>
              <w:rPr>
                <w:rFonts w:ascii="Tahoma" w:eastAsia="Times New Roman" w:hAnsi="Tahoma" w:cs="Tahoma"/>
                <w:b/>
                <w:color w:val="000000"/>
                <w:sz w:val="18"/>
                <w:szCs w:val="18"/>
              </w:rPr>
            </w:pPr>
            <w:r w:rsidRPr="006E195C">
              <w:rPr>
                <w:rFonts w:ascii="Tahoma" w:eastAsia="Times New Roman" w:hAnsi="Tahoma" w:cs="Tahoma"/>
                <w:b/>
                <w:color w:val="000000"/>
                <w:sz w:val="18"/>
                <w:szCs w:val="18"/>
              </w:rPr>
              <w:t>2,1343</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2</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Arjantin </w:t>
            </w:r>
            <w:proofErr w:type="spellStart"/>
            <w:r w:rsidRPr="003B2FF1">
              <w:rPr>
                <w:rFonts w:ascii="Tahoma" w:eastAsia="Times New Roman" w:hAnsi="Tahoma" w:cs="Tahoma"/>
                <w:color w:val="000000"/>
                <w:sz w:val="18"/>
                <w:szCs w:val="18"/>
              </w:rPr>
              <w:t>Pesosu</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0,32913</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3</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Arnavutluk </w:t>
            </w:r>
            <w:proofErr w:type="spellStart"/>
            <w:r w:rsidRPr="003B2FF1">
              <w:rPr>
                <w:rFonts w:ascii="Tahoma" w:eastAsia="Times New Roman" w:hAnsi="Tahoma" w:cs="Tahoma"/>
                <w:color w:val="000000"/>
                <w:sz w:val="18"/>
                <w:szCs w:val="18"/>
              </w:rPr>
              <w:t>Leki</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0,02099</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4</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Avustralya Doları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1,8886</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5</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Azerbaycan Yeni Manatı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2,7270</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6</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B.A.E. Dirhemi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0,58161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7</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Bahama Doları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2,1362</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8</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Bahreyn Dinarı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5,6658</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9</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Bangladeş Takası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0,02749</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10</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Barbados Doları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1,0681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11</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w:t>
            </w:r>
            <w:proofErr w:type="spellStart"/>
            <w:r w:rsidRPr="003B2FF1">
              <w:rPr>
                <w:rFonts w:ascii="Tahoma" w:eastAsia="Times New Roman" w:hAnsi="Tahoma" w:cs="Tahoma"/>
                <w:color w:val="000000"/>
                <w:sz w:val="18"/>
                <w:szCs w:val="18"/>
              </w:rPr>
              <w:t>Belarus</w:t>
            </w:r>
            <w:proofErr w:type="spellEnd"/>
            <w:r w:rsidRPr="003B2FF1">
              <w:rPr>
                <w:rFonts w:ascii="Tahoma" w:eastAsia="Times New Roman" w:hAnsi="Tahoma" w:cs="Tahoma"/>
                <w:color w:val="000000"/>
                <w:sz w:val="18"/>
                <w:szCs w:val="18"/>
              </w:rPr>
              <w:t xml:space="preserve"> Rublesi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0,00022</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12</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Bolivya </w:t>
            </w:r>
            <w:proofErr w:type="spellStart"/>
            <w:r w:rsidRPr="003B2FF1">
              <w:rPr>
                <w:rFonts w:ascii="Tahoma" w:eastAsia="Times New Roman" w:hAnsi="Tahoma" w:cs="Tahoma"/>
                <w:color w:val="000000"/>
                <w:sz w:val="18"/>
                <w:szCs w:val="18"/>
              </w:rPr>
              <w:t>Boliviyanosu</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0,30915</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13</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Bosna Hersek Markı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1,5073</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14</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w:t>
            </w:r>
            <w:proofErr w:type="spellStart"/>
            <w:r w:rsidRPr="003B2FF1">
              <w:rPr>
                <w:rFonts w:ascii="Tahoma" w:eastAsia="Times New Roman" w:hAnsi="Tahoma" w:cs="Tahoma"/>
                <w:color w:val="000000"/>
                <w:sz w:val="18"/>
                <w:szCs w:val="18"/>
              </w:rPr>
              <w:t>Botsvana</w:t>
            </w:r>
            <w:proofErr w:type="spellEnd"/>
            <w:r w:rsidRPr="003B2FF1">
              <w:rPr>
                <w:rFonts w:ascii="Tahoma" w:eastAsia="Times New Roman" w:hAnsi="Tahoma" w:cs="Tahoma"/>
                <w:color w:val="000000"/>
                <w:sz w:val="18"/>
                <w:szCs w:val="18"/>
              </w:rPr>
              <w:t xml:space="preserve"> </w:t>
            </w:r>
            <w:proofErr w:type="spellStart"/>
            <w:r w:rsidRPr="003B2FF1">
              <w:rPr>
                <w:rFonts w:ascii="Tahoma" w:eastAsia="Times New Roman" w:hAnsi="Tahoma" w:cs="Tahoma"/>
                <w:color w:val="000000"/>
                <w:sz w:val="18"/>
                <w:szCs w:val="18"/>
              </w:rPr>
              <w:t>Pulası</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0,24406</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15</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Brezilya </w:t>
            </w:r>
            <w:proofErr w:type="spellStart"/>
            <w:r w:rsidRPr="003B2FF1">
              <w:rPr>
                <w:rFonts w:ascii="Tahoma" w:eastAsia="Times New Roman" w:hAnsi="Tahoma" w:cs="Tahoma"/>
                <w:color w:val="000000"/>
                <w:sz w:val="18"/>
                <w:szCs w:val="18"/>
              </w:rPr>
              <w:t>Reali</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0,91351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16</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Bulgar Levası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1,4929</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17</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Burundi Frangı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0,00138</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18</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Cezayir Dinarı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0,02735</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19</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Çek Korunası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0,10732</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20</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Çin </w:t>
            </w:r>
            <w:proofErr w:type="spellStart"/>
            <w:r w:rsidRPr="003B2FF1">
              <w:rPr>
                <w:rFonts w:ascii="Tahoma" w:eastAsia="Times New Roman" w:hAnsi="Tahoma" w:cs="Tahoma"/>
                <w:color w:val="000000"/>
                <w:sz w:val="18"/>
                <w:szCs w:val="18"/>
              </w:rPr>
              <w:t>Yuanı</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0,35011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21</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Danimarka Kronu</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0,39303</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22</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Dominik </w:t>
            </w:r>
            <w:proofErr w:type="spellStart"/>
            <w:r w:rsidRPr="003B2FF1">
              <w:rPr>
                <w:rFonts w:ascii="Tahoma" w:eastAsia="Times New Roman" w:hAnsi="Tahoma" w:cs="Tahoma"/>
                <w:color w:val="000000"/>
                <w:sz w:val="18"/>
                <w:szCs w:val="18"/>
              </w:rPr>
              <w:t>Pesosu</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0,05020</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23</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Endonezya Rupisi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0,00017</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24</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Etiyopya </w:t>
            </w:r>
            <w:proofErr w:type="spellStart"/>
            <w:r w:rsidRPr="003B2FF1">
              <w:rPr>
                <w:rFonts w:ascii="Tahoma" w:eastAsia="Times New Roman" w:hAnsi="Tahoma" w:cs="Tahoma"/>
                <w:color w:val="000000"/>
                <w:sz w:val="18"/>
                <w:szCs w:val="18"/>
              </w:rPr>
              <w:t>Birri</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0,11205</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25</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Fas Dirhemi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0,26194</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26</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Filipin </w:t>
            </w:r>
            <w:proofErr w:type="spellStart"/>
            <w:r w:rsidRPr="003B2FF1">
              <w:rPr>
                <w:rFonts w:ascii="Tahoma" w:eastAsia="Times New Roman" w:hAnsi="Tahoma" w:cs="Tahoma"/>
                <w:color w:val="000000"/>
                <w:sz w:val="18"/>
                <w:szCs w:val="18"/>
              </w:rPr>
              <w:t>Pesosu</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0,04811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27</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Gana Yeni </w:t>
            </w:r>
            <w:proofErr w:type="spellStart"/>
            <w:r w:rsidRPr="003B2FF1">
              <w:rPr>
                <w:rFonts w:ascii="Tahoma" w:eastAsia="Times New Roman" w:hAnsi="Tahoma" w:cs="Tahoma"/>
                <w:color w:val="000000"/>
                <w:sz w:val="18"/>
                <w:szCs w:val="18"/>
              </w:rPr>
              <w:t>Sedisi</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0,90326</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28</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Guatemala </w:t>
            </w:r>
            <w:proofErr w:type="spellStart"/>
            <w:r w:rsidRPr="003B2FF1">
              <w:rPr>
                <w:rFonts w:ascii="Tahoma" w:eastAsia="Times New Roman" w:hAnsi="Tahoma" w:cs="Tahoma"/>
                <w:color w:val="000000"/>
                <w:sz w:val="18"/>
                <w:szCs w:val="18"/>
              </w:rPr>
              <w:t>Quetzali</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0,27263</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29</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Guyana Doları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0,01037</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30</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Güney Afrika </w:t>
            </w:r>
            <w:proofErr w:type="spellStart"/>
            <w:r w:rsidRPr="003B2FF1">
              <w:rPr>
                <w:rFonts w:ascii="Tahoma" w:eastAsia="Times New Roman" w:hAnsi="Tahoma" w:cs="Tahoma"/>
                <w:color w:val="000000"/>
                <w:sz w:val="18"/>
                <w:szCs w:val="18"/>
              </w:rPr>
              <w:t>Randı</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0,20421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31</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Güney Kore </w:t>
            </w:r>
            <w:proofErr w:type="spellStart"/>
            <w:r w:rsidRPr="003B2FF1">
              <w:rPr>
                <w:rFonts w:ascii="Tahoma" w:eastAsia="Times New Roman" w:hAnsi="Tahoma" w:cs="Tahoma"/>
                <w:color w:val="000000"/>
                <w:sz w:val="18"/>
                <w:szCs w:val="18"/>
              </w:rPr>
              <w:t>Wonu</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0,00202</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32</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Güney Sudan Lirası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0,61034</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33</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Gürcistan </w:t>
            </w:r>
            <w:proofErr w:type="spellStart"/>
            <w:r w:rsidRPr="003B2FF1">
              <w:rPr>
                <w:rFonts w:ascii="Tahoma" w:eastAsia="Times New Roman" w:hAnsi="Tahoma" w:cs="Tahoma"/>
                <w:color w:val="000000"/>
                <w:sz w:val="18"/>
                <w:szCs w:val="18"/>
              </w:rPr>
              <w:t>Larisi</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1,2313</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34</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Haiti </w:t>
            </w:r>
            <w:proofErr w:type="spellStart"/>
            <w:r w:rsidRPr="003B2FF1">
              <w:rPr>
                <w:rFonts w:ascii="Tahoma" w:eastAsia="Times New Roman" w:hAnsi="Tahoma" w:cs="Tahoma"/>
                <w:color w:val="000000"/>
                <w:sz w:val="18"/>
                <w:szCs w:val="18"/>
              </w:rPr>
              <w:t>Gourdesi</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0,04893</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35</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Hırvatistan </w:t>
            </w:r>
            <w:proofErr w:type="spellStart"/>
            <w:r w:rsidRPr="003B2FF1">
              <w:rPr>
                <w:rFonts w:ascii="Tahoma" w:eastAsia="Times New Roman" w:hAnsi="Tahoma" w:cs="Tahoma"/>
                <w:color w:val="000000"/>
                <w:sz w:val="18"/>
                <w:szCs w:val="18"/>
              </w:rPr>
              <w:t>Kunası</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0,38606</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36</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Hindistan Rupisi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0,03452</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37</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Honduras </w:t>
            </w:r>
            <w:proofErr w:type="spellStart"/>
            <w:r w:rsidRPr="003B2FF1">
              <w:rPr>
                <w:rFonts w:ascii="Tahoma" w:eastAsia="Times New Roman" w:hAnsi="Tahoma" w:cs="Tahoma"/>
                <w:color w:val="000000"/>
                <w:sz w:val="18"/>
                <w:szCs w:val="18"/>
              </w:rPr>
              <w:t>Lempirası</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0,10534</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38</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Hong Kong Doları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0,27546</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39</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Irak Dinarı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0,00184</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40</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İngiliz Sterlini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3,5114</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41</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100 İran Riyali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0,00857</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42</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İsveç Kronu</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0,32779</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43</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İsviçre Frangı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2,3899</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44</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İzlanda Kronu</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0,01853</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45</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100 Japon Yeni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2,0231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46</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Kanada Doları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1,9898</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47</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Katar Riyali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0,58665</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lastRenderedPageBreak/>
              <w:t>48</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Kazakistan </w:t>
            </w:r>
            <w:proofErr w:type="spellStart"/>
            <w:r w:rsidRPr="003B2FF1">
              <w:rPr>
                <w:rFonts w:ascii="Tahoma" w:eastAsia="Times New Roman" w:hAnsi="Tahoma" w:cs="Tahoma"/>
                <w:color w:val="000000"/>
                <w:sz w:val="18"/>
                <w:szCs w:val="18"/>
              </w:rPr>
              <w:t>Tengesi</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0,01387</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49</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Kolombiya </w:t>
            </w:r>
            <w:proofErr w:type="spellStart"/>
            <w:r w:rsidRPr="003B2FF1">
              <w:rPr>
                <w:rFonts w:ascii="Tahoma" w:eastAsia="Times New Roman" w:hAnsi="Tahoma" w:cs="Tahoma"/>
                <w:color w:val="000000"/>
                <w:sz w:val="18"/>
                <w:szCs w:val="18"/>
              </w:rPr>
              <w:t>Pesosu</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0,00111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50</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Kosta </w:t>
            </w:r>
            <w:proofErr w:type="spellStart"/>
            <w:r w:rsidRPr="003B2FF1">
              <w:rPr>
                <w:rFonts w:ascii="Tahoma" w:eastAsia="Times New Roman" w:hAnsi="Tahoma" w:cs="Tahoma"/>
                <w:color w:val="000000"/>
                <w:sz w:val="18"/>
                <w:szCs w:val="18"/>
              </w:rPr>
              <w:t>Rika</w:t>
            </w:r>
            <w:proofErr w:type="spellEnd"/>
            <w:r w:rsidRPr="003B2FF1">
              <w:rPr>
                <w:rFonts w:ascii="Tahoma" w:eastAsia="Times New Roman" w:hAnsi="Tahoma" w:cs="Tahoma"/>
                <w:color w:val="000000"/>
                <w:sz w:val="18"/>
                <w:szCs w:val="18"/>
              </w:rPr>
              <w:t xml:space="preserve"> Kolonu</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0,00427</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51</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Kuveyt Dinarı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7,5182</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52</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w:t>
            </w:r>
            <w:proofErr w:type="spellStart"/>
            <w:r w:rsidRPr="003B2FF1">
              <w:rPr>
                <w:rFonts w:ascii="Tahoma" w:eastAsia="Times New Roman" w:hAnsi="Tahoma" w:cs="Tahoma"/>
                <w:color w:val="000000"/>
                <w:sz w:val="18"/>
                <w:szCs w:val="18"/>
              </w:rPr>
              <w:t>Laos</w:t>
            </w:r>
            <w:proofErr w:type="spellEnd"/>
            <w:r w:rsidRPr="003B2FF1">
              <w:rPr>
                <w:rFonts w:ascii="Tahoma" w:eastAsia="Times New Roman" w:hAnsi="Tahoma" w:cs="Tahoma"/>
                <w:color w:val="000000"/>
                <w:sz w:val="18"/>
                <w:szCs w:val="18"/>
              </w:rPr>
              <w:t xml:space="preserve"> Yeni Kipi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0,00027</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53</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w:t>
            </w:r>
            <w:proofErr w:type="spellStart"/>
            <w:r w:rsidRPr="003B2FF1">
              <w:rPr>
                <w:rFonts w:ascii="Tahoma" w:eastAsia="Times New Roman" w:hAnsi="Tahoma" w:cs="Tahoma"/>
                <w:color w:val="000000"/>
                <w:sz w:val="18"/>
                <w:szCs w:val="18"/>
              </w:rPr>
              <w:t>Latviya</w:t>
            </w:r>
            <w:proofErr w:type="spellEnd"/>
            <w:r w:rsidRPr="003B2FF1">
              <w:rPr>
                <w:rFonts w:ascii="Tahoma" w:eastAsia="Times New Roman" w:hAnsi="Tahoma" w:cs="Tahoma"/>
                <w:color w:val="000000"/>
                <w:sz w:val="18"/>
                <w:szCs w:val="18"/>
              </w:rPr>
              <w:t xml:space="preserve"> </w:t>
            </w:r>
            <w:proofErr w:type="spellStart"/>
            <w:r w:rsidRPr="003B2FF1">
              <w:rPr>
                <w:rFonts w:ascii="Tahoma" w:eastAsia="Times New Roman" w:hAnsi="Tahoma" w:cs="Tahoma"/>
                <w:color w:val="000000"/>
                <w:sz w:val="18"/>
                <w:szCs w:val="18"/>
              </w:rPr>
              <w:t>Latsı</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4,1911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54</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w:t>
            </w:r>
            <w:proofErr w:type="spellStart"/>
            <w:r w:rsidRPr="003B2FF1">
              <w:rPr>
                <w:rFonts w:ascii="Tahoma" w:eastAsia="Times New Roman" w:hAnsi="Tahoma" w:cs="Tahoma"/>
                <w:color w:val="000000"/>
                <w:sz w:val="18"/>
                <w:szCs w:val="18"/>
              </w:rPr>
              <w:t>Lesotho</w:t>
            </w:r>
            <w:proofErr w:type="spellEnd"/>
            <w:r w:rsidRPr="003B2FF1">
              <w:rPr>
                <w:rFonts w:ascii="Tahoma" w:eastAsia="Times New Roman" w:hAnsi="Tahoma" w:cs="Tahoma"/>
                <w:color w:val="000000"/>
                <w:sz w:val="18"/>
                <w:szCs w:val="18"/>
              </w:rPr>
              <w:t xml:space="preserve"> </w:t>
            </w:r>
            <w:proofErr w:type="spellStart"/>
            <w:r w:rsidRPr="003B2FF1">
              <w:rPr>
                <w:rFonts w:ascii="Tahoma" w:eastAsia="Times New Roman" w:hAnsi="Tahoma" w:cs="Tahoma"/>
                <w:color w:val="000000"/>
                <w:sz w:val="18"/>
                <w:szCs w:val="18"/>
              </w:rPr>
              <w:t>Lotisi</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0,20421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55</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Liberya Doları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0,02670</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56</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Libya Dinarı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1,7321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57</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w:t>
            </w:r>
            <w:proofErr w:type="spellStart"/>
            <w:r w:rsidRPr="003B2FF1">
              <w:rPr>
                <w:rFonts w:ascii="Tahoma" w:eastAsia="Times New Roman" w:hAnsi="Tahoma" w:cs="Tahoma"/>
                <w:color w:val="000000"/>
                <w:sz w:val="18"/>
                <w:szCs w:val="18"/>
              </w:rPr>
              <w:t>Litvanya</w:t>
            </w:r>
            <w:proofErr w:type="spellEnd"/>
            <w:r w:rsidRPr="003B2FF1">
              <w:rPr>
                <w:rFonts w:ascii="Tahoma" w:eastAsia="Times New Roman" w:hAnsi="Tahoma" w:cs="Tahoma"/>
                <w:color w:val="000000"/>
                <w:sz w:val="18"/>
                <w:szCs w:val="18"/>
              </w:rPr>
              <w:t xml:space="preserve"> </w:t>
            </w:r>
            <w:proofErr w:type="spellStart"/>
            <w:r w:rsidRPr="003B2FF1">
              <w:rPr>
                <w:rFonts w:ascii="Tahoma" w:eastAsia="Times New Roman" w:hAnsi="Tahoma" w:cs="Tahoma"/>
                <w:color w:val="000000"/>
                <w:sz w:val="18"/>
                <w:szCs w:val="18"/>
              </w:rPr>
              <w:t>Litası</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0,85279</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58</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Lübnan Lirası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0,00142</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59</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Macar Forinti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0,00992</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60</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Makedonya Dinarı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0,04778</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61</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Malezya </w:t>
            </w:r>
            <w:proofErr w:type="spellStart"/>
            <w:r w:rsidRPr="003B2FF1">
              <w:rPr>
                <w:rFonts w:ascii="Tahoma" w:eastAsia="Times New Roman" w:hAnsi="Tahoma" w:cs="Tahoma"/>
                <w:color w:val="000000"/>
                <w:sz w:val="18"/>
                <w:szCs w:val="18"/>
              </w:rPr>
              <w:t>Ringgiti</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0,64841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62</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Meksika </w:t>
            </w:r>
            <w:proofErr w:type="spellStart"/>
            <w:r w:rsidRPr="003B2FF1">
              <w:rPr>
                <w:rFonts w:ascii="Tahoma" w:eastAsia="Times New Roman" w:hAnsi="Tahoma" w:cs="Tahoma"/>
                <w:color w:val="000000"/>
                <w:sz w:val="18"/>
                <w:szCs w:val="18"/>
              </w:rPr>
              <w:t>Pesosu</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0,16334</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63</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Mısır Lirası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0,30787</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64</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Moldova Leyi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0,16358</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65</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Nepal Rupisi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0,02156</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66</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Nijerya </w:t>
            </w:r>
            <w:proofErr w:type="spellStart"/>
            <w:r w:rsidRPr="003B2FF1">
              <w:rPr>
                <w:rFonts w:ascii="Tahoma" w:eastAsia="Times New Roman" w:hAnsi="Tahoma" w:cs="Tahoma"/>
                <w:color w:val="000000"/>
                <w:sz w:val="18"/>
                <w:szCs w:val="18"/>
              </w:rPr>
              <w:t>Nayrası</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0,01326</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67</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Nikaragua </w:t>
            </w:r>
            <w:proofErr w:type="spellStart"/>
            <w:r w:rsidRPr="003B2FF1">
              <w:rPr>
                <w:rFonts w:ascii="Tahoma" w:eastAsia="Times New Roman" w:hAnsi="Tahoma" w:cs="Tahoma"/>
                <w:color w:val="000000"/>
                <w:sz w:val="18"/>
                <w:szCs w:val="18"/>
              </w:rPr>
              <w:t>Kordobası</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0,08427</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68</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Norveç Kronu</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0,34759</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69</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Özbekistan Somu</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0,00095</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70</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Pakistan Rupisi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0,02010</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71</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Panama </w:t>
            </w:r>
            <w:proofErr w:type="spellStart"/>
            <w:r w:rsidRPr="003B2FF1">
              <w:rPr>
                <w:rFonts w:ascii="Tahoma" w:eastAsia="Times New Roman" w:hAnsi="Tahoma" w:cs="Tahoma"/>
                <w:color w:val="000000"/>
                <w:sz w:val="18"/>
                <w:szCs w:val="18"/>
              </w:rPr>
              <w:t>Balboası</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2,1362</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72</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Paraguay Guaranisi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0,00047</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73</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Peru Yeni Solu</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0,76394</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74</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Polonya Zlotisi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0,70972</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75</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Rumen Leyi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0,65397</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76</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Rus Rublesi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0,06478</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77</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Sırbistan Dinarı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0,02571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78</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Singapur Doları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1,6846</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79</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Somali Şilini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0,00192</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80</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w:t>
            </w:r>
            <w:proofErr w:type="spellStart"/>
            <w:r w:rsidRPr="003B2FF1">
              <w:rPr>
                <w:rFonts w:ascii="Tahoma" w:eastAsia="Times New Roman" w:hAnsi="Tahoma" w:cs="Tahoma"/>
                <w:color w:val="000000"/>
                <w:sz w:val="18"/>
                <w:szCs w:val="18"/>
              </w:rPr>
              <w:t>Srilanka</w:t>
            </w:r>
            <w:proofErr w:type="spellEnd"/>
            <w:r w:rsidRPr="003B2FF1">
              <w:rPr>
                <w:rFonts w:ascii="Tahoma" w:eastAsia="Times New Roman" w:hAnsi="Tahoma" w:cs="Tahoma"/>
                <w:color w:val="000000"/>
                <w:sz w:val="18"/>
                <w:szCs w:val="18"/>
              </w:rPr>
              <w:t xml:space="preserve"> Rupisi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0,01633</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81</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Sudan Lirası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0,37477</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82</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Suriye Lirası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0,01507</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83</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Suudi Arabistan Riyali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0,56906</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84</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Şili </w:t>
            </w:r>
            <w:proofErr w:type="spellStart"/>
            <w:r w:rsidRPr="003B2FF1">
              <w:rPr>
                <w:rFonts w:ascii="Tahoma" w:eastAsia="Times New Roman" w:hAnsi="Tahoma" w:cs="Tahoma"/>
                <w:color w:val="000000"/>
                <w:sz w:val="18"/>
                <w:szCs w:val="18"/>
              </w:rPr>
              <w:t>Pesosu</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0,00408</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85</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Tayland Bahtı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0,06511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86</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Tayvan Doları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0,07116</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87</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Tunus Dinarı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1,2996</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88</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Türkmenistan Manatı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0,74954</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89</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Ukrayna </w:t>
            </w:r>
            <w:proofErr w:type="spellStart"/>
            <w:r w:rsidRPr="003B2FF1">
              <w:rPr>
                <w:rFonts w:ascii="Tahoma" w:eastAsia="Times New Roman" w:hAnsi="Tahoma" w:cs="Tahoma"/>
                <w:color w:val="000000"/>
                <w:sz w:val="18"/>
                <w:szCs w:val="18"/>
              </w:rPr>
              <w:t>Hryvnası</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0,25925</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90</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Umman Riyali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5,5486</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91</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Uruguay </w:t>
            </w:r>
            <w:proofErr w:type="spellStart"/>
            <w:r w:rsidRPr="003B2FF1">
              <w:rPr>
                <w:rFonts w:ascii="Tahoma" w:eastAsia="Times New Roman" w:hAnsi="Tahoma" w:cs="Tahoma"/>
                <w:color w:val="000000"/>
                <w:sz w:val="18"/>
                <w:szCs w:val="18"/>
              </w:rPr>
              <w:t>Pesosu</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0,10091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92</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Ürdün Dinarı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3,0176</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93</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w:t>
            </w:r>
            <w:proofErr w:type="spellStart"/>
            <w:r w:rsidRPr="003B2FF1">
              <w:rPr>
                <w:rFonts w:ascii="Tahoma" w:eastAsia="Times New Roman" w:hAnsi="Tahoma" w:cs="Tahoma"/>
                <w:color w:val="000000"/>
                <w:sz w:val="18"/>
                <w:szCs w:val="18"/>
              </w:rPr>
              <w:t>Venezuela</w:t>
            </w:r>
            <w:proofErr w:type="spellEnd"/>
            <w:r w:rsidRPr="003B2FF1">
              <w:rPr>
                <w:rFonts w:ascii="Tahoma" w:eastAsia="Times New Roman" w:hAnsi="Tahoma" w:cs="Tahoma"/>
                <w:color w:val="000000"/>
                <w:sz w:val="18"/>
                <w:szCs w:val="18"/>
              </w:rPr>
              <w:t xml:space="preserve"> </w:t>
            </w:r>
            <w:proofErr w:type="spellStart"/>
            <w:r w:rsidRPr="003B2FF1">
              <w:rPr>
                <w:rFonts w:ascii="Tahoma" w:eastAsia="Times New Roman" w:hAnsi="Tahoma" w:cs="Tahoma"/>
                <w:color w:val="000000"/>
                <w:sz w:val="18"/>
                <w:szCs w:val="18"/>
              </w:rPr>
              <w:t>Bolivarı</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0,33951</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94</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Yemen Riyali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0,00994</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95</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Yeni İsrail Şekeli</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0,61433</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96</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Yeni Zelanda Doları</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1,7464</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97</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1 Zambiya </w:t>
            </w:r>
            <w:proofErr w:type="spellStart"/>
            <w:r w:rsidRPr="003B2FF1">
              <w:rPr>
                <w:rFonts w:ascii="Tahoma" w:eastAsia="Times New Roman" w:hAnsi="Tahoma" w:cs="Tahoma"/>
                <w:color w:val="000000"/>
                <w:sz w:val="18"/>
                <w:szCs w:val="18"/>
              </w:rPr>
              <w:t>Kvaçası</w:t>
            </w:r>
            <w:proofErr w:type="spellEnd"/>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0,38699</w:t>
            </w:r>
          </w:p>
        </w:tc>
      </w:tr>
      <w:tr w:rsidR="002308C1" w:rsidRPr="003B2FF1" w:rsidTr="002308C1">
        <w:trPr>
          <w:tblCellSpacing w:w="0" w:type="dxa"/>
          <w:jc w:val="center"/>
        </w:trPr>
        <w:tc>
          <w:tcPr>
            <w:tcW w:w="884" w:type="dxa"/>
            <w:vAlign w:val="center"/>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98</w:t>
            </w:r>
          </w:p>
        </w:tc>
        <w:tc>
          <w:tcPr>
            <w:tcW w:w="2660" w:type="dxa"/>
            <w:hideMark/>
          </w:tcPr>
          <w:p w:rsidR="002308C1" w:rsidRPr="003B2FF1" w:rsidRDefault="002308C1" w:rsidP="002308C1">
            <w:pPr>
              <w:spacing w:before="100" w:beforeAutospacing="1" w:after="100" w:afterAutospacing="1" w:line="255" w:lineRule="atLeast"/>
              <w:rPr>
                <w:rFonts w:ascii="Tahoma" w:eastAsia="Times New Roman" w:hAnsi="Tahoma" w:cs="Tahoma"/>
                <w:color w:val="000000"/>
                <w:sz w:val="18"/>
                <w:szCs w:val="18"/>
              </w:rPr>
            </w:pPr>
            <w:r w:rsidRPr="003B2FF1">
              <w:rPr>
                <w:rFonts w:ascii="Tahoma" w:eastAsia="Times New Roman" w:hAnsi="Tahoma" w:cs="Tahoma"/>
                <w:color w:val="000000"/>
                <w:sz w:val="18"/>
                <w:szCs w:val="18"/>
              </w:rPr>
              <w:t>1 Euro</w:t>
            </w:r>
          </w:p>
        </w:tc>
        <w:tc>
          <w:tcPr>
            <w:tcW w:w="1065" w:type="dxa"/>
            <w:vAlign w:val="center"/>
            <w:hideMark/>
          </w:tcPr>
          <w:p w:rsidR="002308C1" w:rsidRPr="003B2FF1" w:rsidRDefault="002308C1" w:rsidP="002308C1">
            <w:pPr>
              <w:spacing w:before="100" w:beforeAutospacing="1" w:after="100" w:afterAutospacing="1" w:line="255" w:lineRule="atLeast"/>
              <w:jc w:val="center"/>
              <w:rPr>
                <w:rFonts w:ascii="Tahoma" w:eastAsia="Times New Roman" w:hAnsi="Tahoma" w:cs="Tahoma"/>
                <w:color w:val="000000"/>
                <w:sz w:val="18"/>
                <w:szCs w:val="18"/>
              </w:rPr>
            </w:pPr>
            <w:r w:rsidRPr="003B2FF1">
              <w:rPr>
                <w:rFonts w:ascii="Tahoma" w:eastAsia="Times New Roman" w:hAnsi="Tahoma" w:cs="Tahoma"/>
                <w:color w:val="000000"/>
                <w:sz w:val="18"/>
                <w:szCs w:val="18"/>
              </w:rPr>
              <w:t>2,9365</w:t>
            </w:r>
          </w:p>
        </w:tc>
      </w:tr>
    </w:tbl>
    <w:p w:rsidR="002308C1" w:rsidRDefault="002308C1" w:rsidP="002308C1">
      <w:pPr>
        <w:spacing w:line="255" w:lineRule="atLeast"/>
        <w:jc w:val="center"/>
        <w:rPr>
          <w:rFonts w:ascii="Tahoma" w:eastAsia="Times New Roman" w:hAnsi="Tahoma" w:cs="Tahoma"/>
          <w:b/>
          <w:bCs/>
          <w:kern w:val="36"/>
          <w:sz w:val="21"/>
          <w:szCs w:val="21"/>
        </w:rPr>
      </w:pPr>
    </w:p>
    <w:p w:rsidR="002308C1" w:rsidRDefault="002308C1" w:rsidP="002308C1">
      <w:pPr>
        <w:spacing w:line="255" w:lineRule="atLeast"/>
        <w:jc w:val="center"/>
        <w:rPr>
          <w:rFonts w:ascii="Tahoma" w:eastAsia="Times New Roman" w:hAnsi="Tahoma" w:cs="Tahoma"/>
          <w:b/>
          <w:bCs/>
          <w:kern w:val="36"/>
          <w:sz w:val="21"/>
          <w:szCs w:val="21"/>
        </w:rPr>
      </w:pPr>
    </w:p>
    <w:p w:rsidR="002308C1" w:rsidRDefault="002308C1" w:rsidP="002308C1">
      <w:pPr>
        <w:spacing w:line="255" w:lineRule="atLeast"/>
        <w:jc w:val="center"/>
        <w:rPr>
          <w:rFonts w:ascii="Tahoma" w:eastAsia="Times New Roman" w:hAnsi="Tahoma" w:cs="Tahoma"/>
          <w:b/>
          <w:bCs/>
          <w:kern w:val="36"/>
          <w:sz w:val="21"/>
          <w:szCs w:val="21"/>
        </w:rPr>
      </w:pPr>
    </w:p>
    <w:p w:rsidR="002308C1" w:rsidRDefault="002308C1" w:rsidP="002308C1">
      <w:pPr>
        <w:spacing w:line="255" w:lineRule="atLeast"/>
        <w:jc w:val="center"/>
        <w:rPr>
          <w:rFonts w:ascii="Tahoma" w:eastAsia="Times New Roman" w:hAnsi="Tahoma" w:cs="Tahoma"/>
          <w:b/>
          <w:bCs/>
          <w:kern w:val="36"/>
          <w:sz w:val="21"/>
          <w:szCs w:val="21"/>
        </w:rPr>
      </w:pPr>
    </w:p>
    <w:tbl>
      <w:tblPr>
        <w:tblW w:w="8505" w:type="dxa"/>
        <w:tblCellSpacing w:w="0" w:type="dxa"/>
        <w:tblCellMar>
          <w:left w:w="0" w:type="dxa"/>
          <w:right w:w="0" w:type="dxa"/>
        </w:tblCellMar>
        <w:tblLook w:val="04A0"/>
      </w:tblPr>
      <w:tblGrid>
        <w:gridCol w:w="2451"/>
        <w:gridCol w:w="4518"/>
        <w:gridCol w:w="1536"/>
      </w:tblGrid>
      <w:tr w:rsidR="002308C1" w:rsidRPr="003B2FF1" w:rsidTr="00345D33">
        <w:trPr>
          <w:tblCellSpacing w:w="0" w:type="dxa"/>
        </w:trPr>
        <w:tc>
          <w:tcPr>
            <w:tcW w:w="2010" w:type="dxa"/>
            <w:vAlign w:val="center"/>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b/>
                <w:bCs/>
                <w:color w:val="000000"/>
                <w:sz w:val="18"/>
              </w:rPr>
              <w:t>SIRA NO</w:t>
            </w:r>
          </w:p>
        </w:tc>
        <w:tc>
          <w:tcPr>
            <w:tcW w:w="3705"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b/>
                <w:bCs/>
                <w:color w:val="000000"/>
                <w:sz w:val="18"/>
              </w:rPr>
              <w:t>EFEKTİFLER</w:t>
            </w:r>
          </w:p>
        </w:tc>
        <w:tc>
          <w:tcPr>
            <w:tcW w:w="1260"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b/>
                <w:bCs/>
                <w:color w:val="000000"/>
                <w:sz w:val="18"/>
              </w:rPr>
              <w:t>KUR (TL)</w:t>
            </w:r>
          </w:p>
        </w:tc>
      </w:tr>
      <w:tr w:rsidR="002308C1" w:rsidRPr="003B2FF1" w:rsidTr="00345D33">
        <w:trPr>
          <w:tblCellSpacing w:w="0" w:type="dxa"/>
        </w:trPr>
        <w:tc>
          <w:tcPr>
            <w:tcW w:w="2010" w:type="dxa"/>
            <w:vAlign w:val="center"/>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w:t>
            </w:r>
          </w:p>
        </w:tc>
        <w:tc>
          <w:tcPr>
            <w:tcW w:w="3705"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 ABD Doları</w:t>
            </w:r>
          </w:p>
        </w:tc>
        <w:tc>
          <w:tcPr>
            <w:tcW w:w="1260"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2,1328</w:t>
            </w:r>
          </w:p>
        </w:tc>
      </w:tr>
      <w:tr w:rsidR="002308C1" w:rsidRPr="003B2FF1" w:rsidTr="00345D33">
        <w:trPr>
          <w:tblCellSpacing w:w="0" w:type="dxa"/>
        </w:trPr>
        <w:tc>
          <w:tcPr>
            <w:tcW w:w="2010" w:type="dxa"/>
            <w:vAlign w:val="center"/>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2</w:t>
            </w:r>
          </w:p>
        </w:tc>
        <w:tc>
          <w:tcPr>
            <w:tcW w:w="3705"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 Avustralya Doları</w:t>
            </w:r>
          </w:p>
        </w:tc>
        <w:tc>
          <w:tcPr>
            <w:tcW w:w="1260"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1,8799</w:t>
            </w:r>
          </w:p>
        </w:tc>
      </w:tr>
      <w:tr w:rsidR="002308C1" w:rsidRPr="003B2FF1" w:rsidTr="00345D33">
        <w:trPr>
          <w:tblCellSpacing w:w="0" w:type="dxa"/>
        </w:trPr>
        <w:tc>
          <w:tcPr>
            <w:tcW w:w="2010" w:type="dxa"/>
            <w:vAlign w:val="center"/>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3</w:t>
            </w:r>
          </w:p>
        </w:tc>
        <w:tc>
          <w:tcPr>
            <w:tcW w:w="3705"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 Danimarka Kronu</w:t>
            </w:r>
          </w:p>
        </w:tc>
        <w:tc>
          <w:tcPr>
            <w:tcW w:w="1260"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0,39275</w:t>
            </w:r>
          </w:p>
        </w:tc>
      </w:tr>
      <w:tr w:rsidR="002308C1" w:rsidRPr="003B2FF1" w:rsidTr="00345D33">
        <w:trPr>
          <w:tblCellSpacing w:w="0" w:type="dxa"/>
        </w:trPr>
        <w:tc>
          <w:tcPr>
            <w:tcW w:w="2010" w:type="dxa"/>
            <w:vAlign w:val="center"/>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4</w:t>
            </w:r>
          </w:p>
        </w:tc>
        <w:tc>
          <w:tcPr>
            <w:tcW w:w="3705"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 İngiliz Sterlini</w:t>
            </w:r>
          </w:p>
        </w:tc>
        <w:tc>
          <w:tcPr>
            <w:tcW w:w="1260"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3,5089</w:t>
            </w:r>
          </w:p>
        </w:tc>
      </w:tr>
      <w:tr w:rsidR="002308C1" w:rsidRPr="003B2FF1" w:rsidTr="00345D33">
        <w:trPr>
          <w:tblCellSpacing w:w="0" w:type="dxa"/>
        </w:trPr>
        <w:tc>
          <w:tcPr>
            <w:tcW w:w="2010" w:type="dxa"/>
            <w:vAlign w:val="center"/>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5</w:t>
            </w:r>
          </w:p>
        </w:tc>
        <w:tc>
          <w:tcPr>
            <w:tcW w:w="3705"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 İsveç Kronu</w:t>
            </w:r>
          </w:p>
        </w:tc>
        <w:tc>
          <w:tcPr>
            <w:tcW w:w="1260"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0,32756</w:t>
            </w:r>
          </w:p>
        </w:tc>
      </w:tr>
      <w:tr w:rsidR="002308C1" w:rsidRPr="003B2FF1" w:rsidTr="00345D33">
        <w:trPr>
          <w:tblCellSpacing w:w="0" w:type="dxa"/>
        </w:trPr>
        <w:tc>
          <w:tcPr>
            <w:tcW w:w="2010" w:type="dxa"/>
            <w:vAlign w:val="center"/>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6</w:t>
            </w:r>
          </w:p>
        </w:tc>
        <w:tc>
          <w:tcPr>
            <w:tcW w:w="3705"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 İsviçre Frangı</w:t>
            </w:r>
          </w:p>
        </w:tc>
        <w:tc>
          <w:tcPr>
            <w:tcW w:w="1260"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2,3863</w:t>
            </w:r>
          </w:p>
        </w:tc>
      </w:tr>
      <w:tr w:rsidR="002308C1" w:rsidRPr="003B2FF1" w:rsidTr="00345D33">
        <w:trPr>
          <w:tblCellSpacing w:w="0" w:type="dxa"/>
        </w:trPr>
        <w:tc>
          <w:tcPr>
            <w:tcW w:w="2010" w:type="dxa"/>
            <w:vAlign w:val="center"/>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7</w:t>
            </w:r>
          </w:p>
        </w:tc>
        <w:tc>
          <w:tcPr>
            <w:tcW w:w="3705"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100 Japon Yeni</w:t>
            </w:r>
          </w:p>
        </w:tc>
        <w:tc>
          <w:tcPr>
            <w:tcW w:w="1260"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2,0156</w:t>
            </w:r>
          </w:p>
        </w:tc>
      </w:tr>
      <w:tr w:rsidR="002308C1" w:rsidRPr="003B2FF1" w:rsidTr="00345D33">
        <w:trPr>
          <w:tblCellSpacing w:w="0" w:type="dxa"/>
        </w:trPr>
        <w:tc>
          <w:tcPr>
            <w:tcW w:w="2010" w:type="dxa"/>
            <w:vAlign w:val="center"/>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8</w:t>
            </w:r>
          </w:p>
        </w:tc>
        <w:tc>
          <w:tcPr>
            <w:tcW w:w="3705"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 Kanada Doları</w:t>
            </w:r>
          </w:p>
        </w:tc>
        <w:tc>
          <w:tcPr>
            <w:tcW w:w="1260"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1,9824</w:t>
            </w:r>
          </w:p>
        </w:tc>
      </w:tr>
      <w:tr w:rsidR="002308C1" w:rsidRPr="003B2FF1" w:rsidTr="00345D33">
        <w:trPr>
          <w:tblCellSpacing w:w="0" w:type="dxa"/>
        </w:trPr>
        <w:tc>
          <w:tcPr>
            <w:tcW w:w="2010" w:type="dxa"/>
            <w:vAlign w:val="center"/>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9</w:t>
            </w:r>
          </w:p>
        </w:tc>
        <w:tc>
          <w:tcPr>
            <w:tcW w:w="3705"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 Kuveyt Dinarı</w:t>
            </w:r>
          </w:p>
        </w:tc>
        <w:tc>
          <w:tcPr>
            <w:tcW w:w="1260"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7,4054</w:t>
            </w:r>
          </w:p>
        </w:tc>
      </w:tr>
      <w:tr w:rsidR="002308C1" w:rsidRPr="003B2FF1" w:rsidTr="00345D33">
        <w:trPr>
          <w:tblCellSpacing w:w="0" w:type="dxa"/>
        </w:trPr>
        <w:tc>
          <w:tcPr>
            <w:tcW w:w="2010" w:type="dxa"/>
            <w:vAlign w:val="center"/>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10</w:t>
            </w:r>
          </w:p>
        </w:tc>
        <w:tc>
          <w:tcPr>
            <w:tcW w:w="3705"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 Norveç Kronu</w:t>
            </w:r>
          </w:p>
        </w:tc>
        <w:tc>
          <w:tcPr>
            <w:tcW w:w="1260"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0,34735</w:t>
            </w:r>
          </w:p>
        </w:tc>
      </w:tr>
      <w:tr w:rsidR="002308C1" w:rsidRPr="003B2FF1" w:rsidTr="00345D33">
        <w:trPr>
          <w:tblCellSpacing w:w="0" w:type="dxa"/>
        </w:trPr>
        <w:tc>
          <w:tcPr>
            <w:tcW w:w="2010" w:type="dxa"/>
            <w:vAlign w:val="center"/>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11</w:t>
            </w:r>
          </w:p>
        </w:tc>
        <w:tc>
          <w:tcPr>
            <w:tcW w:w="3705"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 Suudi Arabistan Riyali</w:t>
            </w:r>
          </w:p>
        </w:tc>
        <w:tc>
          <w:tcPr>
            <w:tcW w:w="1260"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0,56479</w:t>
            </w:r>
          </w:p>
        </w:tc>
      </w:tr>
      <w:tr w:rsidR="002308C1" w:rsidRPr="003B2FF1" w:rsidTr="00345D33">
        <w:trPr>
          <w:tblCellSpacing w:w="0" w:type="dxa"/>
        </w:trPr>
        <w:tc>
          <w:tcPr>
            <w:tcW w:w="2010" w:type="dxa"/>
            <w:vAlign w:val="center"/>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12</w:t>
            </w:r>
          </w:p>
        </w:tc>
        <w:tc>
          <w:tcPr>
            <w:tcW w:w="3705"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1 Euro</w:t>
            </w:r>
          </w:p>
        </w:tc>
        <w:tc>
          <w:tcPr>
            <w:tcW w:w="1260" w:type="dxa"/>
            <w:hideMark/>
          </w:tcPr>
          <w:p w:rsidR="002308C1" w:rsidRPr="003B2FF1" w:rsidRDefault="002308C1" w:rsidP="00345D33">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2,9344</w:t>
            </w:r>
          </w:p>
        </w:tc>
      </w:tr>
    </w:tbl>
    <w:p w:rsidR="002308C1" w:rsidRDefault="002308C1" w:rsidP="002308C1">
      <w:pPr>
        <w:spacing w:line="255" w:lineRule="atLeast"/>
        <w:jc w:val="center"/>
        <w:rPr>
          <w:rFonts w:ascii="Tahoma" w:eastAsia="Times New Roman" w:hAnsi="Tahoma" w:cs="Tahoma"/>
          <w:b/>
          <w:bCs/>
          <w:kern w:val="36"/>
          <w:sz w:val="21"/>
          <w:szCs w:val="21"/>
        </w:rPr>
      </w:pPr>
    </w:p>
    <w:p w:rsidR="002308C1" w:rsidRDefault="002308C1" w:rsidP="002308C1">
      <w:pPr>
        <w:spacing w:line="255" w:lineRule="atLeast"/>
        <w:jc w:val="center"/>
        <w:rPr>
          <w:rFonts w:ascii="Tahoma" w:eastAsia="Times New Roman" w:hAnsi="Tahoma" w:cs="Tahoma"/>
          <w:b/>
          <w:bCs/>
          <w:kern w:val="36"/>
          <w:sz w:val="21"/>
          <w:szCs w:val="21"/>
        </w:rPr>
      </w:pPr>
    </w:p>
    <w:p w:rsidR="002308C1" w:rsidRDefault="002308C1" w:rsidP="002308C1">
      <w:pPr>
        <w:spacing w:line="255" w:lineRule="atLeast"/>
        <w:jc w:val="center"/>
        <w:rPr>
          <w:rFonts w:ascii="Tahoma" w:eastAsia="Times New Roman" w:hAnsi="Tahoma" w:cs="Tahoma"/>
          <w:b/>
          <w:bCs/>
          <w:kern w:val="36"/>
          <w:sz w:val="21"/>
          <w:szCs w:val="21"/>
        </w:rPr>
      </w:pPr>
      <w:r>
        <w:rPr>
          <w:rFonts w:ascii="Tahoma" w:eastAsia="Times New Roman" w:hAnsi="Tahoma" w:cs="Tahoma"/>
          <w:b/>
          <w:bCs/>
          <w:kern w:val="36"/>
          <w:sz w:val="21"/>
          <w:szCs w:val="21"/>
        </w:rPr>
        <w:t>Tebliğ Metni</w:t>
      </w:r>
    </w:p>
    <w:p w:rsidR="002308C1" w:rsidRPr="003B2FF1" w:rsidRDefault="002308C1" w:rsidP="002308C1">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Borsada rayici olmayan yabancı paraların, </w:t>
      </w:r>
      <w:proofErr w:type="gramStart"/>
      <w:r w:rsidRPr="003B2FF1">
        <w:rPr>
          <w:rFonts w:ascii="Tahoma" w:eastAsia="Times New Roman" w:hAnsi="Tahoma" w:cs="Tahoma"/>
          <w:color w:val="000000"/>
          <w:sz w:val="18"/>
          <w:szCs w:val="18"/>
        </w:rPr>
        <w:t>4/1/1961</w:t>
      </w:r>
      <w:proofErr w:type="gramEnd"/>
      <w:r w:rsidRPr="003B2FF1">
        <w:rPr>
          <w:rFonts w:ascii="Tahoma" w:eastAsia="Times New Roman" w:hAnsi="Tahoma" w:cs="Tahoma"/>
          <w:color w:val="000000"/>
          <w:sz w:val="18"/>
          <w:szCs w:val="18"/>
        </w:rPr>
        <w:t xml:space="preserve"> tarihli ve 213 sayılı Vergi Usul Kanunu gereğince 2013 yılı için yapılacak değerlemelerine esas olmak üzere, aynı Kanunun 280 inci maddesinin ikinci ve üçüncü fıkralarında yer alan hükümlere dayanılarak tespit olunan kurlar aşağıda gösterilmiştir.</w:t>
      </w:r>
    </w:p>
    <w:p w:rsidR="002308C1" w:rsidRPr="003B2FF1" w:rsidRDefault="002308C1" w:rsidP="002308C1">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Borsada rayici olmayan yabancı paraların ve bu paralarla olan senetli ve senetsiz alacak ve borçların değerlemesinde 2013 yılı sonu itibariyle bu kurlar uygulanacaktır.</w:t>
      </w:r>
    </w:p>
    <w:p w:rsidR="002308C1" w:rsidRPr="003B2FF1" w:rsidRDefault="002308C1" w:rsidP="002308C1">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Öte yandan, </w:t>
      </w:r>
      <w:proofErr w:type="gramStart"/>
      <w:r w:rsidRPr="003B2FF1">
        <w:rPr>
          <w:rFonts w:ascii="Tahoma" w:eastAsia="Times New Roman" w:hAnsi="Tahoma" w:cs="Tahoma"/>
          <w:color w:val="000000"/>
          <w:sz w:val="18"/>
          <w:szCs w:val="18"/>
        </w:rPr>
        <w:t>20/4/1976</w:t>
      </w:r>
      <w:proofErr w:type="gramEnd"/>
      <w:r w:rsidRPr="003B2FF1">
        <w:rPr>
          <w:rFonts w:ascii="Tahoma" w:eastAsia="Times New Roman" w:hAnsi="Tahoma" w:cs="Tahoma"/>
          <w:color w:val="000000"/>
          <w:sz w:val="18"/>
          <w:szCs w:val="18"/>
        </w:rPr>
        <w:t xml:space="preserve"> tarihli ve 15565 sayılı Resmî Gazete'de yayımlanan 130 Sıra Numaralı Vergi Usul Kanunu Genel Tebliği ile 27/12/1998 tarihli ve 23566 sayılı Resmî Gazete'de yayımlanan 217 Seri Numaralı Gelir Vergisi Genel Tebliğinde belirtildiği üzere değerleme günü itibariyle Maliye Bakanlığınca kur ilan edilmediği durumlarda T.C. Merkez Bankasınca ilan edilen kurların esas alınması gerekmektedir. Bu şekilde yapılacak değerlemelerde efektif cinsinden yabancı paralar için efektif alış kurunun (bulunmaması halinde döviz alış kurunun), döviz cinsinden yabancı paralar içinse döviz alış kurunun uygulanacağı tabiidir.</w:t>
      </w:r>
    </w:p>
    <w:p w:rsidR="002308C1" w:rsidRPr="003B2FF1" w:rsidRDefault="002308C1" w:rsidP="002308C1">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 xml:space="preserve">Ancak, vergi uygulamaları açısından, bankaların </w:t>
      </w:r>
      <w:proofErr w:type="gramStart"/>
      <w:r w:rsidRPr="003B2FF1">
        <w:rPr>
          <w:rFonts w:ascii="Tahoma" w:eastAsia="Times New Roman" w:hAnsi="Tahoma" w:cs="Tahoma"/>
          <w:color w:val="000000"/>
          <w:sz w:val="18"/>
          <w:szCs w:val="18"/>
        </w:rPr>
        <w:t>31/12/2013</w:t>
      </w:r>
      <w:proofErr w:type="gramEnd"/>
      <w:r w:rsidRPr="003B2FF1">
        <w:rPr>
          <w:rFonts w:ascii="Tahoma" w:eastAsia="Times New Roman" w:hAnsi="Tahoma" w:cs="Tahoma"/>
          <w:color w:val="000000"/>
          <w:sz w:val="18"/>
          <w:szCs w:val="18"/>
        </w:rPr>
        <w:t xml:space="preserve"> tarihi itibariyle yapacakları değerleme sırasında bu Tebliğ ile belirlenen kurlar yerine, T.C. Merkez Bankasınca belirlenen esaslara uygun olarak tespit ettikleri ve fiilen uyguladıkları alış kurlarını esas almaları gerekmektedir.</w:t>
      </w:r>
    </w:p>
    <w:p w:rsidR="002308C1" w:rsidRPr="003B2FF1" w:rsidRDefault="002308C1" w:rsidP="002308C1">
      <w:pPr>
        <w:spacing w:before="100" w:beforeAutospacing="1" w:after="100" w:afterAutospacing="1" w:line="255" w:lineRule="atLeast"/>
        <w:jc w:val="both"/>
        <w:rPr>
          <w:rFonts w:ascii="Tahoma" w:eastAsia="Times New Roman" w:hAnsi="Tahoma" w:cs="Tahoma"/>
          <w:color w:val="000000"/>
          <w:sz w:val="18"/>
          <w:szCs w:val="18"/>
        </w:rPr>
      </w:pPr>
      <w:r w:rsidRPr="003B2FF1">
        <w:rPr>
          <w:rFonts w:ascii="Tahoma" w:eastAsia="Times New Roman" w:hAnsi="Tahoma" w:cs="Tahoma"/>
          <w:color w:val="000000"/>
          <w:sz w:val="18"/>
          <w:szCs w:val="18"/>
        </w:rPr>
        <w:t>Tebliğ olunur.</w:t>
      </w:r>
    </w:p>
    <w:p w:rsidR="002308C1" w:rsidRDefault="002308C1" w:rsidP="002308C1">
      <w:pPr>
        <w:spacing w:line="255" w:lineRule="atLeast"/>
        <w:jc w:val="center"/>
        <w:rPr>
          <w:rFonts w:ascii="Tahoma" w:eastAsia="Times New Roman" w:hAnsi="Tahoma" w:cs="Tahoma"/>
          <w:b/>
          <w:bCs/>
          <w:kern w:val="36"/>
          <w:sz w:val="21"/>
          <w:szCs w:val="21"/>
        </w:rPr>
      </w:pPr>
    </w:p>
    <w:p w:rsidR="003B2FF1" w:rsidRDefault="003B2FF1"/>
    <w:p w:rsidR="003B2FF1" w:rsidRDefault="003B2FF1"/>
    <w:sectPr w:rsidR="003B2FF1" w:rsidSect="009254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2FF1"/>
    <w:rsid w:val="00072857"/>
    <w:rsid w:val="000809F4"/>
    <w:rsid w:val="002308C1"/>
    <w:rsid w:val="003926BC"/>
    <w:rsid w:val="003B2FF1"/>
    <w:rsid w:val="004F492B"/>
    <w:rsid w:val="0063365C"/>
    <w:rsid w:val="006E195C"/>
    <w:rsid w:val="007D350C"/>
    <w:rsid w:val="008132BE"/>
    <w:rsid w:val="009175CD"/>
    <w:rsid w:val="009254B0"/>
    <w:rsid w:val="00961CF2"/>
    <w:rsid w:val="00B1473C"/>
    <w:rsid w:val="00CF2B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3C"/>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1473C"/>
    <w:pPr>
      <w:spacing w:after="0" w:line="240" w:lineRule="auto"/>
    </w:pPr>
  </w:style>
  <w:style w:type="character" w:styleId="Gl">
    <w:name w:val="Strong"/>
    <w:basedOn w:val="VarsaylanParagrafYazTipi"/>
    <w:uiPriority w:val="22"/>
    <w:qFormat/>
    <w:rsid w:val="003B2FF1"/>
    <w:rPr>
      <w:b/>
      <w:bCs/>
    </w:rPr>
  </w:style>
  <w:style w:type="paragraph" w:styleId="BalonMetni">
    <w:name w:val="Balloon Text"/>
    <w:basedOn w:val="Normal"/>
    <w:link w:val="BalonMetniChar"/>
    <w:uiPriority w:val="99"/>
    <w:semiHidden/>
    <w:unhideWhenUsed/>
    <w:rsid w:val="003B2FF1"/>
    <w:rPr>
      <w:rFonts w:ascii="Tahoma" w:hAnsi="Tahoma" w:cs="Tahoma"/>
      <w:sz w:val="16"/>
      <w:szCs w:val="16"/>
    </w:rPr>
  </w:style>
  <w:style w:type="character" w:customStyle="1" w:styleId="BalonMetniChar">
    <w:name w:val="Balon Metni Char"/>
    <w:basedOn w:val="VarsaylanParagrafYazTipi"/>
    <w:link w:val="BalonMetni"/>
    <w:uiPriority w:val="99"/>
    <w:semiHidden/>
    <w:rsid w:val="003B2FF1"/>
    <w:rPr>
      <w:rFonts w:ascii="Tahom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435055693">
      <w:bodyDiv w:val="1"/>
      <w:marLeft w:val="0"/>
      <w:marRight w:val="0"/>
      <w:marTop w:val="0"/>
      <w:marBottom w:val="0"/>
      <w:divBdr>
        <w:top w:val="none" w:sz="0" w:space="0" w:color="auto"/>
        <w:left w:val="none" w:sz="0" w:space="0" w:color="auto"/>
        <w:bottom w:val="none" w:sz="0" w:space="0" w:color="auto"/>
        <w:right w:val="none" w:sz="0" w:space="0" w:color="auto"/>
      </w:divBdr>
      <w:divsChild>
        <w:div w:id="1648432737">
          <w:marLeft w:val="0"/>
          <w:marRight w:val="0"/>
          <w:marTop w:val="0"/>
          <w:marBottom w:val="0"/>
          <w:divBdr>
            <w:top w:val="none" w:sz="0" w:space="0" w:color="auto"/>
            <w:left w:val="none" w:sz="0" w:space="0" w:color="auto"/>
            <w:bottom w:val="none" w:sz="0" w:space="0" w:color="auto"/>
            <w:right w:val="none" w:sz="0" w:space="0" w:color="auto"/>
          </w:divBdr>
          <w:divsChild>
            <w:div w:id="1061438041">
              <w:marLeft w:val="0"/>
              <w:marRight w:val="0"/>
              <w:marTop w:val="0"/>
              <w:marBottom w:val="0"/>
              <w:divBdr>
                <w:top w:val="none" w:sz="0" w:space="0" w:color="auto"/>
                <w:left w:val="none" w:sz="0" w:space="0" w:color="auto"/>
                <w:bottom w:val="none" w:sz="0" w:space="0" w:color="auto"/>
                <w:right w:val="none" w:sz="0" w:space="0" w:color="auto"/>
              </w:divBdr>
              <w:divsChild>
                <w:div w:id="14251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Klasi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713</Words>
  <Characters>4065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5739</dc:creator>
  <cp:keywords/>
  <dc:description/>
  <cp:lastModifiedBy>5739</cp:lastModifiedBy>
  <cp:revision>4</cp:revision>
  <dcterms:created xsi:type="dcterms:W3CDTF">2014-01-23T17:29:00Z</dcterms:created>
  <dcterms:modified xsi:type="dcterms:W3CDTF">2014-01-23T18:28:00Z</dcterms:modified>
</cp:coreProperties>
</file>